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1FEE3C3A" w14:textId="77777777" w:rsidTr="00ED102A">
        <w:tc>
          <w:tcPr>
            <w:tcW w:w="9576" w:type="dxa"/>
            <w:shd w:val="clear" w:color="auto" w:fill="auto"/>
          </w:tcPr>
          <w:p w14:paraId="5AD244C8" w14:textId="2F9EE9D2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4649FA">
              <w:t>ONE</w:t>
            </w:r>
            <w:r w:rsidR="00932B83">
              <w:t xml:space="preserve"> </w:t>
            </w:r>
          </w:p>
          <w:p w14:paraId="4FA59FBF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11894EBF" w14:textId="77777777" w:rsidR="00932B83" w:rsidRDefault="00932B83" w:rsidP="00932B83">
      <w:pPr>
        <w:pStyle w:val="14bldcentr"/>
      </w:pPr>
    </w:p>
    <w:p w14:paraId="5B9EA869" w14:textId="77777777" w:rsidR="00932B83" w:rsidRPr="00BD5697" w:rsidRDefault="00932B83" w:rsidP="00932B83">
      <w:pPr>
        <w:pStyle w:val="Level1Body"/>
      </w:pPr>
    </w:p>
    <w:p w14:paraId="70AFB8BB" w14:textId="127D1370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122C8A">
        <w:t>January 2</w:t>
      </w:r>
      <w:r w:rsidR="00926EF4">
        <w:t>4</w:t>
      </w:r>
      <w:r w:rsidR="00122C8A">
        <w:t>, 2025</w:t>
      </w:r>
    </w:p>
    <w:p w14:paraId="204ED00D" w14:textId="77777777" w:rsidR="00932B83" w:rsidRPr="00BD5697" w:rsidRDefault="00932B83" w:rsidP="00932B83">
      <w:pPr>
        <w:pStyle w:val="Level1Body"/>
      </w:pPr>
    </w:p>
    <w:p w14:paraId="0A904EC7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5D2AE9C7" w14:textId="77777777" w:rsidR="00932B83" w:rsidRPr="00BD5697" w:rsidRDefault="00932B83" w:rsidP="00932B83">
      <w:pPr>
        <w:pStyle w:val="Level1Body"/>
      </w:pPr>
    </w:p>
    <w:p w14:paraId="52576E0E" w14:textId="5198BA2B" w:rsidR="00932B83" w:rsidRPr="00BD569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122C8A">
        <w:t>Zach Perry</w:t>
      </w:r>
      <w:r w:rsidRPr="00BD5697">
        <w:t>,</w:t>
      </w:r>
      <w:r w:rsidR="00122C8A">
        <w:t xml:space="preserve"> Procurement Specialist</w:t>
      </w:r>
    </w:p>
    <w:p w14:paraId="7F25E51A" w14:textId="77A19254" w:rsidR="00932B83" w:rsidRDefault="00122C8A" w:rsidP="00932B83">
      <w:pPr>
        <w:pStyle w:val="Level3Body"/>
      </w:pPr>
      <w:r w:rsidRPr="00122C8A">
        <w:t>AS Materiel - State Purchasing Bureau (SPB)</w:t>
      </w:r>
    </w:p>
    <w:p w14:paraId="6BD3045D" w14:textId="77777777" w:rsidR="00932B83" w:rsidRDefault="00932B83" w:rsidP="00932B83">
      <w:pPr>
        <w:pStyle w:val="Level1Body"/>
      </w:pPr>
    </w:p>
    <w:p w14:paraId="195B4F9C" w14:textId="68E3876A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122C8A">
        <w:rPr>
          <w:szCs w:val="22"/>
        </w:rPr>
        <w:t>121011 O8</w:t>
      </w:r>
    </w:p>
    <w:p w14:paraId="5F09D5D5" w14:textId="7ABF7816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122C8A">
        <w:rPr>
          <w:szCs w:val="22"/>
        </w:rPr>
        <w:t>February 3, 2025</w:t>
      </w:r>
      <w:r w:rsidRPr="003D5317">
        <w:rPr>
          <w:szCs w:val="22"/>
        </w:rPr>
        <w:t xml:space="preserve"> at </w:t>
      </w:r>
      <w:r w:rsidR="00122C8A">
        <w:rPr>
          <w:szCs w:val="22"/>
        </w:rPr>
        <w:t>2:00</w:t>
      </w:r>
      <w:r w:rsidRPr="003D5317">
        <w:rPr>
          <w:szCs w:val="22"/>
        </w:rPr>
        <w:t xml:space="preserve"> p.m. </w:t>
      </w:r>
      <w:r>
        <w:rPr>
          <w:szCs w:val="22"/>
        </w:rPr>
        <w:t>CST</w:t>
      </w:r>
    </w:p>
    <w:p w14:paraId="175D3522" w14:textId="77777777" w:rsidR="00932B83" w:rsidRPr="00BD5697" w:rsidRDefault="00932B83" w:rsidP="00932B83">
      <w:pPr>
        <w:pStyle w:val="Level3Body"/>
      </w:pPr>
    </w:p>
    <w:p w14:paraId="6DCC0A47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380674" wp14:editId="375C453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F766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7B33716" w14:textId="77777777" w:rsidR="00932B83" w:rsidRPr="00BD5697" w:rsidRDefault="00932B83" w:rsidP="00932B83">
      <w:pPr>
        <w:pStyle w:val="Heading4"/>
      </w:pPr>
      <w:r>
        <w:t>Questions and Answers</w:t>
      </w:r>
    </w:p>
    <w:p w14:paraId="4155130B" w14:textId="77777777" w:rsidR="00932B83" w:rsidRPr="00BD5697" w:rsidRDefault="00932B83" w:rsidP="00932B83">
      <w:pPr>
        <w:pStyle w:val="Level1Body"/>
      </w:pPr>
    </w:p>
    <w:p w14:paraId="7091E391" w14:textId="77777777" w:rsidR="00EF689B" w:rsidRDefault="00EF689B" w:rsidP="00932B83">
      <w:pPr>
        <w:pStyle w:val="Level1Body"/>
      </w:pPr>
    </w:p>
    <w:p w14:paraId="27D4194E" w14:textId="77777777" w:rsidR="00932B83" w:rsidRDefault="00932B83" w:rsidP="00932B83">
      <w:pPr>
        <w:pStyle w:val="Level1Body"/>
      </w:pPr>
      <w:r w:rsidRPr="00F053F3">
        <w:t xml:space="preserve">Following are the questions submitted and answers provided for the above-mentioned </w:t>
      </w:r>
      <w:r>
        <w:t>solicitation</w:t>
      </w:r>
      <w:r w:rsidRPr="00F053F3">
        <w:t xml:space="preserve">. </w:t>
      </w:r>
      <w:r>
        <w:t>T</w:t>
      </w:r>
      <w:r w:rsidRPr="00F053F3">
        <w:t>he questions and answers are to be considered as part of the</w:t>
      </w:r>
      <w:r>
        <w:t xml:space="preserve"> solicitation.</w:t>
      </w:r>
      <w:r w:rsidRPr="00BD5697">
        <w:t xml:space="preserve"> </w:t>
      </w:r>
      <w:r>
        <w:t>It is the responsibility of bidders to check the State Purchasing Bureau website for all addenda or amendments.</w:t>
      </w:r>
    </w:p>
    <w:tbl>
      <w:tblPr>
        <w:tblStyle w:val="TableGrid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077"/>
        <w:gridCol w:w="2398"/>
        <w:gridCol w:w="907"/>
        <w:gridCol w:w="2993"/>
        <w:gridCol w:w="1975"/>
      </w:tblGrid>
      <w:tr w:rsidR="00932B83" w14:paraId="6B823166" w14:textId="77777777" w:rsidTr="00862B7F">
        <w:tc>
          <w:tcPr>
            <w:tcW w:w="1077" w:type="dxa"/>
            <w:shd w:val="clear" w:color="auto" w:fill="E6E6E6" w:themeFill="background1" w:themeFillShade="E6"/>
          </w:tcPr>
          <w:p w14:paraId="0EDB80E8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2398" w:type="dxa"/>
            <w:shd w:val="clear" w:color="auto" w:fill="E6E6E6" w:themeFill="background1" w:themeFillShade="E6"/>
          </w:tcPr>
          <w:p w14:paraId="15ED0745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RFP/ITB</w:t>
            </w:r>
          </w:p>
          <w:p w14:paraId="413CA461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Section</w:t>
            </w:r>
          </w:p>
          <w:p w14:paraId="4E7AED90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Reference</w:t>
            </w:r>
          </w:p>
        </w:tc>
        <w:tc>
          <w:tcPr>
            <w:tcW w:w="907" w:type="dxa"/>
            <w:shd w:val="clear" w:color="auto" w:fill="E6E6E6" w:themeFill="background1" w:themeFillShade="E6"/>
          </w:tcPr>
          <w:p w14:paraId="5CF87C5C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RFP</w:t>
            </w:r>
            <w:r>
              <w:rPr>
                <w:sz w:val="18"/>
                <w:szCs w:val="18"/>
                <w:u w:val="single"/>
              </w:rPr>
              <w:t>/ITB</w:t>
            </w:r>
          </w:p>
          <w:p w14:paraId="43C7C776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Page Number</w:t>
            </w:r>
          </w:p>
        </w:tc>
        <w:tc>
          <w:tcPr>
            <w:tcW w:w="2993" w:type="dxa"/>
            <w:shd w:val="clear" w:color="auto" w:fill="E6E6E6" w:themeFill="background1" w:themeFillShade="E6"/>
          </w:tcPr>
          <w:p w14:paraId="623BE53D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1975" w:type="dxa"/>
            <w:shd w:val="clear" w:color="auto" w:fill="E6E6E6" w:themeFill="background1" w:themeFillShade="E6"/>
          </w:tcPr>
          <w:p w14:paraId="2ED63A2A" w14:textId="77777777" w:rsidR="00932B83" w:rsidRPr="0043603E" w:rsidRDefault="00932B83" w:rsidP="00862B7F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932B83" w14:paraId="0AB0ACF8" w14:textId="77777777" w:rsidTr="00862B7F">
        <w:tc>
          <w:tcPr>
            <w:tcW w:w="1077" w:type="dxa"/>
            <w:vAlign w:val="center"/>
          </w:tcPr>
          <w:p w14:paraId="7CAE1594" w14:textId="77777777" w:rsidR="00932B83" w:rsidRDefault="00932B83" w:rsidP="00862B7F">
            <w:pPr>
              <w:pStyle w:val="Level1Body"/>
              <w:jc w:val="center"/>
            </w:pPr>
            <w:r>
              <w:t>1.</w:t>
            </w:r>
          </w:p>
        </w:tc>
        <w:tc>
          <w:tcPr>
            <w:tcW w:w="2398" w:type="dxa"/>
            <w:vAlign w:val="center"/>
          </w:tcPr>
          <w:p w14:paraId="3D7ED4F6" w14:textId="33D6C385" w:rsidR="00932B83" w:rsidRDefault="004649FA" w:rsidP="00862B7F">
            <w:pPr>
              <w:pStyle w:val="Level1Body"/>
              <w:jc w:val="center"/>
            </w:pPr>
            <w:r>
              <w:t>Technical Specifications</w:t>
            </w:r>
            <w:r w:rsidR="00862B7F">
              <w:br/>
              <w:t>Section V, C, c.</w:t>
            </w:r>
          </w:p>
        </w:tc>
        <w:tc>
          <w:tcPr>
            <w:tcW w:w="907" w:type="dxa"/>
            <w:vAlign w:val="center"/>
          </w:tcPr>
          <w:p w14:paraId="45BCC77F" w14:textId="2F2968F9" w:rsidR="00932B83" w:rsidRDefault="004649FA" w:rsidP="00862B7F">
            <w:pPr>
              <w:pStyle w:val="Level1Body"/>
              <w:jc w:val="center"/>
            </w:pPr>
            <w:r>
              <w:t>20</w:t>
            </w:r>
          </w:p>
        </w:tc>
        <w:tc>
          <w:tcPr>
            <w:tcW w:w="2993" w:type="dxa"/>
            <w:vAlign w:val="center"/>
          </w:tcPr>
          <w:p w14:paraId="763E1CB7" w14:textId="76D0625F" w:rsidR="00932B83" w:rsidRPr="00926EF4" w:rsidRDefault="00122C8A" w:rsidP="00862B7F">
            <w:pPr>
              <w:pStyle w:val="Level1Body"/>
              <w:jc w:val="center"/>
              <w:rPr>
                <w:rFonts w:cs="Arial"/>
              </w:rPr>
            </w:pPr>
            <w:r w:rsidRPr="00926EF4">
              <w:rPr>
                <w:rFonts w:cs="Arial"/>
              </w:rPr>
              <w:t>I see that you need 160 extra long heavy duty bunk beds but it doesn't say the quantity of storage baskets.  Is it 160 or 320 of them?</w:t>
            </w:r>
          </w:p>
        </w:tc>
        <w:tc>
          <w:tcPr>
            <w:tcW w:w="1975" w:type="dxa"/>
            <w:vAlign w:val="center"/>
          </w:tcPr>
          <w:p w14:paraId="47E0808E" w14:textId="4B42E78A" w:rsidR="00932B83" w:rsidRDefault="00D905F3" w:rsidP="00862B7F">
            <w:pPr>
              <w:pStyle w:val="Level1Body"/>
              <w:jc w:val="center"/>
            </w:pPr>
            <w:r w:rsidRPr="00D905F3">
              <w:t>160 twin XL beds, 80 bunks.   Storage basket for top bunk only</w:t>
            </w:r>
            <w:r w:rsidR="006D4A9B">
              <w:t xml:space="preserve">, </w:t>
            </w:r>
            <w:r w:rsidR="003F50F1">
              <w:t>80</w:t>
            </w:r>
            <w:r w:rsidR="006D4A9B">
              <w:t xml:space="preserve"> storage bunks total</w:t>
            </w:r>
            <w:r w:rsidRPr="00D905F3">
              <w:t>.</w:t>
            </w:r>
          </w:p>
        </w:tc>
      </w:tr>
      <w:tr w:rsidR="00932B83" w14:paraId="7E57F3AC" w14:textId="77777777" w:rsidTr="00862B7F">
        <w:tc>
          <w:tcPr>
            <w:tcW w:w="1077" w:type="dxa"/>
            <w:vAlign w:val="center"/>
          </w:tcPr>
          <w:p w14:paraId="36E8505B" w14:textId="77777777" w:rsidR="00932B83" w:rsidRDefault="00932B83" w:rsidP="00862B7F">
            <w:pPr>
              <w:pStyle w:val="Level1Body"/>
              <w:jc w:val="center"/>
            </w:pPr>
            <w:r>
              <w:t>2.</w:t>
            </w:r>
          </w:p>
        </w:tc>
        <w:tc>
          <w:tcPr>
            <w:tcW w:w="2398" w:type="dxa"/>
            <w:vAlign w:val="center"/>
          </w:tcPr>
          <w:p w14:paraId="095F779F" w14:textId="4CAA143A" w:rsidR="00932B83" w:rsidRDefault="004649FA" w:rsidP="00862B7F">
            <w:pPr>
              <w:pStyle w:val="Level1Body"/>
              <w:jc w:val="center"/>
            </w:pPr>
            <w:r>
              <w:t>Procurement Procedure</w:t>
            </w:r>
            <w:r w:rsidR="00862B7F">
              <w:br/>
              <w:t>Section I, C, 4.</w:t>
            </w:r>
          </w:p>
        </w:tc>
        <w:tc>
          <w:tcPr>
            <w:tcW w:w="907" w:type="dxa"/>
            <w:vAlign w:val="center"/>
          </w:tcPr>
          <w:p w14:paraId="2E7CC9F5" w14:textId="4BB64590" w:rsidR="00932B83" w:rsidRDefault="00862B7F" w:rsidP="00862B7F">
            <w:pPr>
              <w:pStyle w:val="Level1Body"/>
              <w:jc w:val="center"/>
            </w:pPr>
            <w:r>
              <w:t>2</w:t>
            </w:r>
          </w:p>
        </w:tc>
        <w:tc>
          <w:tcPr>
            <w:tcW w:w="2993" w:type="dxa"/>
            <w:vAlign w:val="center"/>
          </w:tcPr>
          <w:p w14:paraId="045C8284" w14:textId="12B29BAD" w:rsidR="00932B83" w:rsidRPr="00926EF4" w:rsidRDefault="00122C8A" w:rsidP="00862B7F">
            <w:pPr>
              <w:pStyle w:val="Level1Body"/>
              <w:jc w:val="center"/>
              <w:rPr>
                <w:rFonts w:cs="Arial"/>
              </w:rPr>
            </w:pPr>
            <w:r w:rsidRPr="00926EF4">
              <w:rPr>
                <w:rFonts w:cs="Arial"/>
              </w:rPr>
              <w:t>Reviewing the ITB online, I would like to confirm that no bid is required until February 3rd.  It appears we are in the 'written question' period up until Wednesday 22nd.</w:t>
            </w:r>
          </w:p>
        </w:tc>
        <w:tc>
          <w:tcPr>
            <w:tcW w:w="1975" w:type="dxa"/>
            <w:vAlign w:val="center"/>
          </w:tcPr>
          <w:p w14:paraId="6C07B281" w14:textId="6FF4EFC0" w:rsidR="00926EF4" w:rsidRDefault="00926EF4" w:rsidP="00862B7F">
            <w:pPr>
              <w:pStyle w:val="Level1Body"/>
              <w:jc w:val="center"/>
            </w:pPr>
            <w:r>
              <w:t>Yes, that is correct</w:t>
            </w:r>
            <w:r w:rsidR="006D4A9B">
              <w:t>.</w:t>
            </w:r>
          </w:p>
        </w:tc>
      </w:tr>
      <w:tr w:rsidR="004649FA" w14:paraId="4C32C3B4" w14:textId="77777777" w:rsidTr="00862B7F">
        <w:tc>
          <w:tcPr>
            <w:tcW w:w="1077" w:type="dxa"/>
            <w:vAlign w:val="center"/>
          </w:tcPr>
          <w:p w14:paraId="0F2C1495" w14:textId="77777777" w:rsidR="004649FA" w:rsidRDefault="004649FA" w:rsidP="00862B7F">
            <w:pPr>
              <w:pStyle w:val="Level1Body"/>
              <w:jc w:val="center"/>
            </w:pPr>
            <w:r>
              <w:t>3.</w:t>
            </w:r>
          </w:p>
        </w:tc>
        <w:tc>
          <w:tcPr>
            <w:tcW w:w="2398" w:type="dxa"/>
            <w:vAlign w:val="center"/>
          </w:tcPr>
          <w:p w14:paraId="291E5ECA" w14:textId="7283FDBC" w:rsidR="004649FA" w:rsidRDefault="004649FA" w:rsidP="00862B7F">
            <w:pPr>
              <w:pStyle w:val="Level1Body"/>
              <w:jc w:val="center"/>
            </w:pPr>
            <w:r>
              <w:t>Technical Specifications</w:t>
            </w:r>
            <w:r w:rsidR="00862B7F">
              <w:br/>
              <w:t>Section V, C, g.</w:t>
            </w:r>
          </w:p>
        </w:tc>
        <w:tc>
          <w:tcPr>
            <w:tcW w:w="907" w:type="dxa"/>
            <w:vAlign w:val="center"/>
          </w:tcPr>
          <w:p w14:paraId="0D2729E0" w14:textId="1FC9B450" w:rsidR="004649FA" w:rsidRDefault="004649FA" w:rsidP="00862B7F">
            <w:pPr>
              <w:pStyle w:val="Level1Body"/>
              <w:jc w:val="center"/>
            </w:pPr>
            <w:r>
              <w:t>20</w:t>
            </w:r>
          </w:p>
        </w:tc>
        <w:tc>
          <w:tcPr>
            <w:tcW w:w="2993" w:type="dxa"/>
            <w:vAlign w:val="center"/>
          </w:tcPr>
          <w:p w14:paraId="327E3C95" w14:textId="02DC9D70" w:rsidR="004649FA" w:rsidRPr="00926EF4" w:rsidRDefault="004649FA" w:rsidP="00862B7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EF4">
              <w:rPr>
                <w:rFonts w:ascii="Arial" w:hAnsi="Arial" w:cs="Arial"/>
                <w:color w:val="000000"/>
                <w:sz w:val="20"/>
                <w:szCs w:val="20"/>
              </w:rPr>
              <w:t>Will the state consider a ladder that does not extend down to the floor?</w:t>
            </w:r>
          </w:p>
        </w:tc>
        <w:tc>
          <w:tcPr>
            <w:tcW w:w="1975" w:type="dxa"/>
            <w:vAlign w:val="center"/>
          </w:tcPr>
          <w:p w14:paraId="2FE70189" w14:textId="011967A8" w:rsidR="004649FA" w:rsidRDefault="00D905F3" w:rsidP="00862B7F">
            <w:pPr>
              <w:pStyle w:val="Level1Body"/>
              <w:jc w:val="center"/>
            </w:pPr>
            <w:r>
              <w:t>Yes.</w:t>
            </w:r>
          </w:p>
        </w:tc>
      </w:tr>
      <w:tr w:rsidR="00932B83" w14:paraId="60356FFB" w14:textId="77777777" w:rsidTr="00862B7F">
        <w:tc>
          <w:tcPr>
            <w:tcW w:w="1077" w:type="dxa"/>
            <w:vAlign w:val="center"/>
          </w:tcPr>
          <w:p w14:paraId="528AAF8C" w14:textId="77777777" w:rsidR="00932B83" w:rsidRDefault="00932B83" w:rsidP="00862B7F">
            <w:pPr>
              <w:pStyle w:val="Level1Body"/>
              <w:jc w:val="center"/>
            </w:pPr>
            <w:r>
              <w:t>4.</w:t>
            </w:r>
          </w:p>
        </w:tc>
        <w:tc>
          <w:tcPr>
            <w:tcW w:w="2398" w:type="dxa"/>
            <w:vAlign w:val="center"/>
          </w:tcPr>
          <w:p w14:paraId="2D7D81ED" w14:textId="513B7F00" w:rsidR="00932B83" w:rsidRDefault="004649FA" w:rsidP="00862B7F">
            <w:pPr>
              <w:pStyle w:val="Level1Body"/>
              <w:jc w:val="center"/>
            </w:pPr>
            <w:r>
              <w:t>Procurement Procedure</w:t>
            </w:r>
            <w:r w:rsidR="00862B7F">
              <w:br/>
              <w:t>Section 1, Y</w:t>
            </w:r>
            <w:r w:rsidR="00862B7F">
              <w:br/>
            </w:r>
            <w:r w:rsidR="00862B7F">
              <w:br/>
              <w:t xml:space="preserve">&amp; </w:t>
            </w:r>
            <w:r w:rsidR="00862B7F">
              <w:br/>
            </w:r>
            <w:r w:rsidR="00862B7F">
              <w:br/>
              <w:t>Technical Specifications</w:t>
            </w:r>
            <w:r w:rsidR="00862B7F">
              <w:br/>
              <w:t>Section V, C</w:t>
            </w:r>
          </w:p>
        </w:tc>
        <w:tc>
          <w:tcPr>
            <w:tcW w:w="907" w:type="dxa"/>
            <w:vAlign w:val="center"/>
          </w:tcPr>
          <w:p w14:paraId="42EE226F" w14:textId="69D2E4EE" w:rsidR="00932B83" w:rsidRDefault="004649FA" w:rsidP="00862B7F">
            <w:pPr>
              <w:pStyle w:val="Level1Body"/>
              <w:jc w:val="center"/>
            </w:pPr>
            <w:r>
              <w:t>7</w:t>
            </w:r>
            <w:r w:rsidR="00CA1B0F">
              <w:br/>
              <w:t>&amp;</w:t>
            </w:r>
            <w:r w:rsidR="00CA1B0F">
              <w:br/>
              <w:t>20</w:t>
            </w:r>
          </w:p>
        </w:tc>
        <w:tc>
          <w:tcPr>
            <w:tcW w:w="2993" w:type="dxa"/>
            <w:vAlign w:val="center"/>
          </w:tcPr>
          <w:p w14:paraId="44ABE526" w14:textId="3C34BD60" w:rsidR="00932B83" w:rsidRPr="00926EF4" w:rsidRDefault="00926EF4" w:rsidP="00862B7F">
            <w:pPr>
              <w:pStyle w:val="NormalWeb"/>
              <w:jc w:val="center"/>
              <w:rPr>
                <w:rFonts w:cs="Arial"/>
              </w:rPr>
            </w:pPr>
            <w:r w:rsidRPr="00926EF4">
              <w:rPr>
                <w:rFonts w:ascii="Arial" w:hAnsi="Arial" w:cs="Arial"/>
                <w:color w:val="000000"/>
                <w:sz w:val="20"/>
                <w:szCs w:val="20"/>
              </w:rPr>
              <w:t>Can the state advise if they will accept the attached option as “equal to”?</w:t>
            </w:r>
          </w:p>
        </w:tc>
        <w:tc>
          <w:tcPr>
            <w:tcW w:w="1975" w:type="dxa"/>
            <w:vAlign w:val="center"/>
          </w:tcPr>
          <w:p w14:paraId="1182C111" w14:textId="170A59B6" w:rsidR="00932B83" w:rsidRDefault="00CA1B0F" w:rsidP="00862B7F">
            <w:pPr>
              <w:pStyle w:val="Level1Body"/>
              <w:jc w:val="center"/>
            </w:pPr>
            <w:r>
              <w:t>The State will review all bid responses for conformance to the specifications and make an equivalency determination at that point</w:t>
            </w:r>
          </w:p>
        </w:tc>
      </w:tr>
    </w:tbl>
    <w:p w14:paraId="5162416A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41746C9B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3B3CB6A7" w14:textId="4E51EE68" w:rsidR="00760D32" w:rsidRPr="00760D32" w:rsidRDefault="00760D32" w:rsidP="00760D32">
      <w:pPr>
        <w:tabs>
          <w:tab w:val="left" w:pos="7000"/>
        </w:tabs>
      </w:pPr>
    </w:p>
    <w:sectPr w:rsidR="00760D32" w:rsidRPr="00760D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E49E" w14:textId="77777777" w:rsidR="00DF7356" w:rsidRDefault="00DF7356" w:rsidP="00932B83">
      <w:r>
        <w:separator/>
      </w:r>
    </w:p>
  </w:endnote>
  <w:endnote w:type="continuationSeparator" w:id="0">
    <w:p w14:paraId="516A5087" w14:textId="77777777" w:rsidR="00DF7356" w:rsidRDefault="00DF7356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0DEC" w14:textId="77777777" w:rsidR="00804F85" w:rsidRDefault="00804F85">
    <w:pPr>
      <w:pStyle w:val="Footer"/>
      <w:jc w:val="right"/>
    </w:pPr>
    <w:r>
      <w:t>SPB Form 26</w:t>
    </w:r>
  </w:p>
  <w:p w14:paraId="75B40BC5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17347A48" w14:textId="77777777" w:rsidR="00932B83" w:rsidRDefault="003F50F1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343DD6B" w14:textId="77777777" w:rsidR="006D3F5E" w:rsidRDefault="006D3F5E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5347" w14:textId="77777777" w:rsidR="00DF7356" w:rsidRDefault="00DF7356" w:rsidP="00932B83">
      <w:r>
        <w:separator/>
      </w:r>
    </w:p>
  </w:footnote>
  <w:footnote w:type="continuationSeparator" w:id="0">
    <w:p w14:paraId="51C408E7" w14:textId="77777777" w:rsidR="00DF7356" w:rsidRDefault="00DF7356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8A"/>
    <w:rsid w:val="000B5D16"/>
    <w:rsid w:val="00122C8A"/>
    <w:rsid w:val="001568D9"/>
    <w:rsid w:val="00277496"/>
    <w:rsid w:val="003F50F1"/>
    <w:rsid w:val="004451ED"/>
    <w:rsid w:val="004649FA"/>
    <w:rsid w:val="00533861"/>
    <w:rsid w:val="006D3F5E"/>
    <w:rsid w:val="006D4A9B"/>
    <w:rsid w:val="007115E8"/>
    <w:rsid w:val="00760D32"/>
    <w:rsid w:val="00804F85"/>
    <w:rsid w:val="00862B7F"/>
    <w:rsid w:val="008834FC"/>
    <w:rsid w:val="00926EF4"/>
    <w:rsid w:val="00932B83"/>
    <w:rsid w:val="00A37DE7"/>
    <w:rsid w:val="00CA1B0F"/>
    <w:rsid w:val="00D67B49"/>
    <w:rsid w:val="00D905F3"/>
    <w:rsid w:val="00DF7356"/>
    <w:rsid w:val="00E369DF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ABB9"/>
  <w15:chartTrackingRefBased/>
  <w15:docId w15:val="{6427FCD8-280F-471E-AF63-E5F0B0E7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926EF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F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EF4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B49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D8E7-467D-455D-A24E-B640CE01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57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Zach</dc:creator>
  <cp:keywords/>
  <dc:description/>
  <cp:lastModifiedBy>Perry, Zach</cp:lastModifiedBy>
  <cp:revision>7</cp:revision>
  <dcterms:created xsi:type="dcterms:W3CDTF">2025-01-22T15:54:00Z</dcterms:created>
  <dcterms:modified xsi:type="dcterms:W3CDTF">2025-01-24T20:06:00Z</dcterms:modified>
</cp:coreProperties>
</file>